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5C" w:rsidRDefault="00CC3E5C" w:rsidP="00CC3E5C">
      <w:pPr>
        <w:widowControl/>
        <w:spacing w:after="210"/>
        <w:jc w:val="center"/>
        <w:outlineLvl w:val="1"/>
        <w:rPr>
          <w:rFonts w:ascii="华文新魏" w:eastAsia="华文新魏" w:hAnsi="微软雅黑" w:cs="宋体"/>
          <w:b/>
          <w:color w:val="FF0000"/>
          <w:kern w:val="0"/>
          <w:sz w:val="48"/>
          <w:szCs w:val="36"/>
        </w:rPr>
      </w:pPr>
      <w:r w:rsidRPr="00127E2F">
        <w:rPr>
          <w:rFonts w:ascii="华文新魏" w:eastAsia="华文新魏" w:hAnsi="微软雅黑" w:cs="宋体" w:hint="eastAsia"/>
          <w:b/>
          <w:color w:val="FF0000"/>
          <w:kern w:val="0"/>
          <w:sz w:val="48"/>
          <w:szCs w:val="36"/>
        </w:rPr>
        <w:t>上海市化学建材行业协会建筑涂料分会</w:t>
      </w:r>
    </w:p>
    <w:p w:rsidR="00CC3E5C" w:rsidRPr="00833C0C" w:rsidRDefault="002771D4" w:rsidP="00CC3E5C">
      <w:pPr>
        <w:widowControl/>
        <w:spacing w:after="210"/>
        <w:jc w:val="center"/>
        <w:outlineLvl w:val="1"/>
        <w:rPr>
          <w:rFonts w:ascii="微软雅黑" w:eastAsia="微软雅黑" w:hAnsi="微软雅黑" w:cs="宋体"/>
          <w:b/>
          <w:color w:val="000000" w:themeColor="text1"/>
          <w:kern w:val="0"/>
          <w:sz w:val="28"/>
          <w:szCs w:val="36"/>
        </w:rPr>
      </w:pPr>
      <w:r w:rsidRPr="002771D4">
        <w:rPr>
          <w:rFonts w:ascii="微软雅黑" w:eastAsia="微软雅黑" w:hAnsi="微软雅黑" w:cs="宋体"/>
          <w:noProof/>
          <w:color w:val="000000" w:themeColor="text1"/>
          <w:kern w:val="0"/>
          <w:sz w:val="22"/>
          <w:szCs w:val="24"/>
        </w:rPr>
        <w:pict>
          <v:shapetype id="_x0000_t32" coordsize="21600,21600" o:spt="32" o:oned="t" path="m,l21600,21600e" filled="f">
            <v:path arrowok="t" fillok="f" o:connecttype="none"/>
            <o:lock v:ext="edit" shapetype="t"/>
          </v:shapetype>
          <v:shape id="_x0000_s1027" type="#_x0000_t32" style="position:absolute;left:0;text-align:left;margin-left:-27pt;margin-top:34.95pt;width:478.5pt;height:0;z-index:251658240" o:connectortype="straight" strokecolor="red"/>
        </w:pict>
      </w:r>
      <w:r w:rsidR="00CC3E5C" w:rsidRPr="00833C0C">
        <w:rPr>
          <w:rFonts w:ascii="微软雅黑" w:eastAsia="微软雅黑" w:hAnsi="微软雅黑" w:cs="宋体" w:hint="eastAsia"/>
          <w:color w:val="000000" w:themeColor="text1"/>
          <w:kern w:val="0"/>
          <w:sz w:val="22"/>
          <w:szCs w:val="24"/>
        </w:rPr>
        <w:t>沪化建协涂（2017）第0</w:t>
      </w:r>
      <w:r w:rsidR="00CC3E5C">
        <w:rPr>
          <w:rFonts w:ascii="微软雅黑" w:eastAsia="微软雅黑" w:hAnsi="微软雅黑" w:cs="宋体" w:hint="eastAsia"/>
          <w:color w:val="000000" w:themeColor="text1"/>
          <w:kern w:val="0"/>
          <w:sz w:val="22"/>
          <w:szCs w:val="24"/>
        </w:rPr>
        <w:t>1</w:t>
      </w:r>
      <w:r w:rsidR="00126F7C">
        <w:rPr>
          <w:rFonts w:ascii="微软雅黑" w:eastAsia="微软雅黑" w:hAnsi="微软雅黑" w:cs="宋体" w:hint="eastAsia"/>
          <w:color w:val="000000" w:themeColor="text1"/>
          <w:kern w:val="0"/>
          <w:sz w:val="22"/>
          <w:szCs w:val="24"/>
        </w:rPr>
        <w:t>9</w:t>
      </w:r>
      <w:r w:rsidR="00CC3E5C" w:rsidRPr="00833C0C">
        <w:rPr>
          <w:rFonts w:ascii="微软雅黑" w:eastAsia="微软雅黑" w:hAnsi="微软雅黑" w:cs="宋体" w:hint="eastAsia"/>
          <w:color w:val="000000" w:themeColor="text1"/>
          <w:kern w:val="0"/>
          <w:sz w:val="22"/>
          <w:szCs w:val="24"/>
        </w:rPr>
        <w:t>号</w:t>
      </w:r>
    </w:p>
    <w:p w:rsidR="00CC3E5C" w:rsidRDefault="00CC3E5C" w:rsidP="00446D9E">
      <w:pPr>
        <w:jc w:val="center"/>
        <w:rPr>
          <w:b/>
          <w:sz w:val="32"/>
          <w:szCs w:val="32"/>
        </w:rPr>
      </w:pPr>
    </w:p>
    <w:p w:rsidR="00CC3E5C" w:rsidRDefault="00126F7C" w:rsidP="00446D9E">
      <w:pPr>
        <w:jc w:val="center"/>
        <w:rPr>
          <w:b/>
          <w:sz w:val="32"/>
          <w:szCs w:val="32"/>
        </w:rPr>
      </w:pPr>
      <w:r>
        <w:rPr>
          <w:rFonts w:hint="eastAsia"/>
          <w:b/>
          <w:sz w:val="32"/>
          <w:szCs w:val="32"/>
        </w:rPr>
        <w:t>关于召开内墙涂料质量提升测评数据分析会的通知</w:t>
      </w:r>
    </w:p>
    <w:p w:rsidR="00126F7C" w:rsidRPr="00126F7C" w:rsidRDefault="00126F7C" w:rsidP="00446D9E">
      <w:pPr>
        <w:jc w:val="center"/>
        <w:rPr>
          <w:b/>
          <w:sz w:val="32"/>
          <w:szCs w:val="32"/>
        </w:rPr>
      </w:pPr>
    </w:p>
    <w:p w:rsidR="00B34C3C" w:rsidRPr="00A51373" w:rsidRDefault="00B34C3C" w:rsidP="00BE5F13">
      <w:pPr>
        <w:spacing w:line="360" w:lineRule="auto"/>
        <w:rPr>
          <w:sz w:val="28"/>
          <w:szCs w:val="28"/>
        </w:rPr>
      </w:pPr>
      <w:r w:rsidRPr="00A51373">
        <w:rPr>
          <w:rFonts w:hint="eastAsia"/>
          <w:sz w:val="28"/>
          <w:szCs w:val="28"/>
        </w:rPr>
        <w:t>各</w:t>
      </w:r>
      <w:r w:rsidR="007B4A31" w:rsidRPr="00A51373">
        <w:rPr>
          <w:rFonts w:hint="eastAsia"/>
          <w:sz w:val="28"/>
          <w:szCs w:val="28"/>
        </w:rPr>
        <w:t>会员企业及相关单位</w:t>
      </w:r>
      <w:r w:rsidRPr="00A51373">
        <w:rPr>
          <w:rFonts w:hint="eastAsia"/>
          <w:sz w:val="28"/>
          <w:szCs w:val="28"/>
        </w:rPr>
        <w:t>：</w:t>
      </w:r>
    </w:p>
    <w:p w:rsidR="007D33A4" w:rsidRPr="00A51373" w:rsidRDefault="00126F7C" w:rsidP="00A51373">
      <w:pPr>
        <w:pStyle w:val="a3"/>
        <w:spacing w:line="360" w:lineRule="auto"/>
        <w:ind w:firstLine="560"/>
        <w:rPr>
          <w:sz w:val="28"/>
          <w:szCs w:val="28"/>
        </w:rPr>
      </w:pPr>
      <w:r w:rsidRPr="00A51373">
        <w:rPr>
          <w:rFonts w:hint="eastAsia"/>
          <w:sz w:val="28"/>
          <w:szCs w:val="28"/>
        </w:rPr>
        <w:t>为贯彻落实国家质检总局和上海市质监局关于深入开展产品质量提升行动要求，将召开内墙涂料质量提升测评数据分析会</w:t>
      </w:r>
      <w:r w:rsidR="007D33A4" w:rsidRPr="00A51373">
        <w:rPr>
          <w:sz w:val="28"/>
          <w:szCs w:val="28"/>
        </w:rPr>
        <w:t>。</w:t>
      </w:r>
    </w:p>
    <w:p w:rsidR="00171C51" w:rsidRPr="00A51373" w:rsidRDefault="00126F7C" w:rsidP="00A51373">
      <w:pPr>
        <w:pStyle w:val="a3"/>
        <w:spacing w:line="360" w:lineRule="auto"/>
        <w:ind w:firstLine="560"/>
        <w:rPr>
          <w:sz w:val="28"/>
          <w:szCs w:val="28"/>
        </w:rPr>
      </w:pPr>
      <w:r w:rsidRPr="00A51373">
        <w:rPr>
          <w:rFonts w:hint="eastAsia"/>
          <w:sz w:val="28"/>
          <w:szCs w:val="28"/>
        </w:rPr>
        <w:t>会议</w:t>
      </w:r>
      <w:r w:rsidR="00161352" w:rsidRPr="00A51373">
        <w:rPr>
          <w:rFonts w:hint="eastAsia"/>
          <w:sz w:val="28"/>
          <w:szCs w:val="28"/>
        </w:rPr>
        <w:t>时间：</w:t>
      </w:r>
      <w:r w:rsidR="00161352" w:rsidRPr="00A51373">
        <w:rPr>
          <w:rFonts w:hint="eastAsia"/>
          <w:sz w:val="28"/>
          <w:szCs w:val="28"/>
        </w:rPr>
        <w:t>2017</w:t>
      </w:r>
      <w:r w:rsidR="00161352" w:rsidRPr="00A51373">
        <w:rPr>
          <w:rFonts w:hint="eastAsia"/>
          <w:sz w:val="28"/>
          <w:szCs w:val="28"/>
        </w:rPr>
        <w:t>年</w:t>
      </w:r>
      <w:r w:rsidR="006B155F" w:rsidRPr="00A51373">
        <w:rPr>
          <w:rFonts w:hint="eastAsia"/>
          <w:sz w:val="28"/>
          <w:szCs w:val="28"/>
        </w:rPr>
        <w:t>8</w:t>
      </w:r>
      <w:r w:rsidR="00161352" w:rsidRPr="00A51373">
        <w:rPr>
          <w:rFonts w:hint="eastAsia"/>
          <w:sz w:val="28"/>
          <w:szCs w:val="28"/>
        </w:rPr>
        <w:t>月</w:t>
      </w:r>
      <w:r w:rsidRPr="00A51373">
        <w:rPr>
          <w:rFonts w:hint="eastAsia"/>
          <w:sz w:val="28"/>
          <w:szCs w:val="28"/>
        </w:rPr>
        <w:t>23</w:t>
      </w:r>
      <w:r w:rsidR="00161352" w:rsidRPr="00A51373">
        <w:rPr>
          <w:rFonts w:hint="eastAsia"/>
          <w:sz w:val="28"/>
          <w:szCs w:val="28"/>
        </w:rPr>
        <w:t>日</w:t>
      </w:r>
      <w:r w:rsidR="00A5682B" w:rsidRPr="00A51373">
        <w:rPr>
          <w:rFonts w:hint="eastAsia"/>
          <w:sz w:val="28"/>
          <w:szCs w:val="28"/>
        </w:rPr>
        <w:t>(</w:t>
      </w:r>
      <w:r w:rsidR="00A5682B" w:rsidRPr="00A51373">
        <w:rPr>
          <w:rFonts w:hint="eastAsia"/>
          <w:sz w:val="28"/>
          <w:szCs w:val="28"/>
        </w:rPr>
        <w:t>周</w:t>
      </w:r>
      <w:r w:rsidRPr="00A51373">
        <w:rPr>
          <w:rFonts w:hint="eastAsia"/>
          <w:sz w:val="28"/>
          <w:szCs w:val="28"/>
        </w:rPr>
        <w:t>三</w:t>
      </w:r>
      <w:r w:rsidR="00A5682B" w:rsidRPr="00A51373">
        <w:rPr>
          <w:rFonts w:hint="eastAsia"/>
          <w:sz w:val="28"/>
          <w:szCs w:val="28"/>
        </w:rPr>
        <w:t>)</w:t>
      </w:r>
      <w:r w:rsidR="00BA0AF6" w:rsidRPr="00A51373">
        <w:rPr>
          <w:rFonts w:hint="eastAsia"/>
          <w:sz w:val="28"/>
          <w:szCs w:val="28"/>
        </w:rPr>
        <w:t>下午</w:t>
      </w:r>
      <w:r w:rsidR="00161352" w:rsidRPr="00A51373">
        <w:rPr>
          <w:rFonts w:hint="eastAsia"/>
          <w:sz w:val="28"/>
          <w:szCs w:val="28"/>
        </w:rPr>
        <w:t>13:30</w:t>
      </w:r>
      <w:r w:rsidR="00171C51" w:rsidRPr="00A51373">
        <w:rPr>
          <w:rFonts w:hint="eastAsia"/>
          <w:sz w:val="28"/>
          <w:szCs w:val="28"/>
        </w:rPr>
        <w:t>。</w:t>
      </w:r>
    </w:p>
    <w:p w:rsidR="00171C51" w:rsidRPr="00A51373" w:rsidRDefault="00126F7C" w:rsidP="00A51373">
      <w:pPr>
        <w:pStyle w:val="a3"/>
        <w:spacing w:line="360" w:lineRule="auto"/>
        <w:ind w:firstLine="560"/>
        <w:rPr>
          <w:b/>
          <w:sz w:val="28"/>
          <w:szCs w:val="28"/>
        </w:rPr>
      </w:pPr>
      <w:r w:rsidRPr="00A51373">
        <w:rPr>
          <w:rFonts w:hint="eastAsia"/>
          <w:sz w:val="28"/>
          <w:szCs w:val="28"/>
        </w:rPr>
        <w:t>会议</w:t>
      </w:r>
      <w:r w:rsidR="00096245" w:rsidRPr="00A51373">
        <w:rPr>
          <w:rFonts w:hint="eastAsia"/>
          <w:sz w:val="28"/>
          <w:szCs w:val="28"/>
        </w:rPr>
        <w:t>地点：宛平南路</w:t>
      </w:r>
      <w:r w:rsidR="00096245" w:rsidRPr="00A51373">
        <w:rPr>
          <w:rFonts w:hint="eastAsia"/>
          <w:sz w:val="28"/>
          <w:szCs w:val="28"/>
        </w:rPr>
        <w:t>75</w:t>
      </w:r>
      <w:r w:rsidR="00096245" w:rsidRPr="00A51373">
        <w:rPr>
          <w:rFonts w:hint="eastAsia"/>
          <w:sz w:val="28"/>
          <w:szCs w:val="28"/>
        </w:rPr>
        <w:t>号</w:t>
      </w:r>
      <w:r w:rsidR="00096245" w:rsidRPr="00A51373">
        <w:rPr>
          <w:rFonts w:hint="eastAsia"/>
          <w:sz w:val="28"/>
          <w:szCs w:val="28"/>
        </w:rPr>
        <w:t>2</w:t>
      </w:r>
      <w:r w:rsidR="00096245" w:rsidRPr="00A51373">
        <w:rPr>
          <w:rFonts w:hint="eastAsia"/>
          <w:sz w:val="28"/>
          <w:szCs w:val="28"/>
        </w:rPr>
        <w:t>号楼</w:t>
      </w:r>
      <w:r w:rsidR="00096245" w:rsidRPr="00A51373">
        <w:rPr>
          <w:rFonts w:hint="eastAsia"/>
          <w:sz w:val="28"/>
          <w:szCs w:val="28"/>
        </w:rPr>
        <w:t>4</w:t>
      </w:r>
      <w:r w:rsidR="00096245" w:rsidRPr="00A51373">
        <w:rPr>
          <w:rFonts w:hint="eastAsia"/>
          <w:sz w:val="28"/>
          <w:szCs w:val="28"/>
        </w:rPr>
        <w:t>楼会议室</w:t>
      </w:r>
      <w:r w:rsidR="0092262E" w:rsidRPr="00A51373">
        <w:rPr>
          <w:rFonts w:hint="eastAsia"/>
          <w:sz w:val="28"/>
          <w:szCs w:val="28"/>
        </w:rPr>
        <w:t>。</w:t>
      </w:r>
    </w:p>
    <w:p w:rsidR="007B2023" w:rsidRPr="00A51373" w:rsidRDefault="007B2023" w:rsidP="0058305B">
      <w:pPr>
        <w:pStyle w:val="a3"/>
        <w:spacing w:line="360" w:lineRule="auto"/>
        <w:ind w:firstLineChars="0" w:firstLine="0"/>
        <w:rPr>
          <w:sz w:val="28"/>
          <w:szCs w:val="28"/>
        </w:rPr>
      </w:pPr>
      <w:r w:rsidRPr="00A51373">
        <w:rPr>
          <w:rFonts w:hint="eastAsia"/>
          <w:sz w:val="28"/>
          <w:szCs w:val="28"/>
        </w:rPr>
        <w:t xml:space="preserve">    </w:t>
      </w:r>
      <w:r w:rsidR="00C73E19" w:rsidRPr="00A51373">
        <w:rPr>
          <w:rFonts w:hint="eastAsia"/>
          <w:noProof/>
          <w:sz w:val="28"/>
          <w:szCs w:val="28"/>
        </w:rPr>
        <w:drawing>
          <wp:anchor distT="0" distB="0" distL="114300" distR="114300" simplePos="0" relativeHeight="251659264" behindDoc="1" locked="0" layoutInCell="1" allowOverlap="1">
            <wp:simplePos x="0" y="0"/>
            <wp:positionH relativeFrom="column">
              <wp:posOffset>3952875</wp:posOffset>
            </wp:positionH>
            <wp:positionV relativeFrom="paragraph">
              <wp:posOffset>466725</wp:posOffset>
            </wp:positionV>
            <wp:extent cx="1438910" cy="1438275"/>
            <wp:effectExtent l="19050" t="0" r="8890" b="0"/>
            <wp:wrapNone/>
            <wp:docPr id="1" name="图片 0" descr="涂料分会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涂料分会章.jpg"/>
                    <pic:cNvPicPr/>
                  </pic:nvPicPr>
                  <pic:blipFill>
                    <a:blip r:embed="rId6" cstate="print"/>
                    <a:stretch>
                      <a:fillRect/>
                    </a:stretch>
                  </pic:blipFill>
                  <pic:spPr>
                    <a:xfrm>
                      <a:off x="0" y="0"/>
                      <a:ext cx="1438910" cy="1438275"/>
                    </a:xfrm>
                    <a:prstGeom prst="rect">
                      <a:avLst/>
                    </a:prstGeom>
                  </pic:spPr>
                </pic:pic>
              </a:graphicData>
            </a:graphic>
          </wp:anchor>
        </w:drawing>
      </w:r>
      <w:r w:rsidR="006B155F" w:rsidRPr="00A51373">
        <w:rPr>
          <w:rFonts w:hint="eastAsia"/>
          <w:sz w:val="28"/>
          <w:szCs w:val="28"/>
        </w:rPr>
        <w:t>本次</w:t>
      </w:r>
      <w:r w:rsidRPr="00A51373">
        <w:rPr>
          <w:rFonts w:hint="eastAsia"/>
          <w:sz w:val="28"/>
          <w:szCs w:val="28"/>
        </w:rPr>
        <w:t>会议重要，</w:t>
      </w:r>
      <w:r w:rsidR="0058305B">
        <w:rPr>
          <w:rFonts w:hint="eastAsia"/>
          <w:sz w:val="28"/>
          <w:szCs w:val="28"/>
        </w:rPr>
        <w:t>会上将</w:t>
      </w:r>
      <w:r w:rsidR="0058305B" w:rsidRPr="00A51373">
        <w:rPr>
          <w:rFonts w:hint="eastAsia"/>
          <w:sz w:val="28"/>
          <w:szCs w:val="28"/>
        </w:rPr>
        <w:t>测评数据</w:t>
      </w:r>
      <w:r w:rsidR="0058305B">
        <w:rPr>
          <w:rFonts w:hint="eastAsia"/>
          <w:sz w:val="28"/>
          <w:szCs w:val="28"/>
        </w:rPr>
        <w:t>公开及</w:t>
      </w:r>
      <w:r w:rsidR="0058305B" w:rsidRPr="00A51373">
        <w:rPr>
          <w:rFonts w:hint="eastAsia"/>
          <w:sz w:val="28"/>
          <w:szCs w:val="28"/>
        </w:rPr>
        <w:t>分析</w:t>
      </w:r>
      <w:r w:rsidR="0058305B">
        <w:rPr>
          <w:rFonts w:hint="eastAsia"/>
          <w:sz w:val="28"/>
          <w:szCs w:val="28"/>
        </w:rPr>
        <w:t>，并且请陶氏针对性讲课。</w:t>
      </w:r>
      <w:r w:rsidR="00A51373" w:rsidRPr="00A51373">
        <w:rPr>
          <w:rFonts w:hint="eastAsia"/>
          <w:sz w:val="28"/>
          <w:szCs w:val="28"/>
        </w:rPr>
        <w:t>请务必派代表参加</w:t>
      </w:r>
      <w:r w:rsidR="000F3FA6" w:rsidRPr="00A51373">
        <w:rPr>
          <w:rFonts w:hint="eastAsia"/>
          <w:sz w:val="28"/>
          <w:szCs w:val="28"/>
        </w:rPr>
        <w:t>。参会企业请</w:t>
      </w:r>
      <w:r w:rsidR="00420E58" w:rsidRPr="00A51373">
        <w:rPr>
          <w:rFonts w:hint="eastAsia"/>
          <w:sz w:val="28"/>
          <w:szCs w:val="28"/>
        </w:rPr>
        <w:t>马上</w:t>
      </w:r>
      <w:r w:rsidRPr="00A51373">
        <w:rPr>
          <w:rFonts w:hint="eastAsia"/>
          <w:sz w:val="28"/>
          <w:szCs w:val="28"/>
        </w:rPr>
        <w:t>将下方的参会人员回执报至</w:t>
      </w:r>
      <w:r w:rsidRPr="00A51373">
        <w:rPr>
          <w:rFonts w:hint="eastAsia"/>
          <w:sz w:val="28"/>
          <w:szCs w:val="28"/>
        </w:rPr>
        <w:t>huangjq91@126.com</w:t>
      </w:r>
      <w:r w:rsidRPr="00A51373">
        <w:rPr>
          <w:rFonts w:hint="eastAsia"/>
          <w:sz w:val="28"/>
          <w:szCs w:val="28"/>
        </w:rPr>
        <w:t>。谢谢！</w:t>
      </w:r>
    </w:p>
    <w:p w:rsidR="00DE7B2B" w:rsidRPr="00A51373" w:rsidRDefault="00DE7B2B" w:rsidP="00A51373">
      <w:pPr>
        <w:pStyle w:val="a3"/>
        <w:spacing w:line="360" w:lineRule="auto"/>
        <w:ind w:firstLine="560"/>
        <w:rPr>
          <w:sz w:val="28"/>
          <w:szCs w:val="28"/>
        </w:rPr>
      </w:pPr>
    </w:p>
    <w:p w:rsidR="00446D9E" w:rsidRPr="00A51373" w:rsidRDefault="00446D9E" w:rsidP="00BE5F13">
      <w:pPr>
        <w:spacing w:line="360" w:lineRule="auto"/>
        <w:jc w:val="right"/>
        <w:rPr>
          <w:sz w:val="28"/>
          <w:szCs w:val="28"/>
        </w:rPr>
      </w:pPr>
      <w:r w:rsidRPr="00A51373">
        <w:rPr>
          <w:rFonts w:hint="eastAsia"/>
          <w:sz w:val="28"/>
          <w:szCs w:val="28"/>
        </w:rPr>
        <w:t>上海市化学建材行业协会建筑涂料分会</w:t>
      </w:r>
    </w:p>
    <w:p w:rsidR="00DE7B2B" w:rsidRPr="00A51373" w:rsidRDefault="00446D9E" w:rsidP="00BE5F13">
      <w:pPr>
        <w:spacing w:line="360" w:lineRule="auto"/>
        <w:jc w:val="right"/>
        <w:rPr>
          <w:rFonts w:ascii="微软雅黑" w:eastAsia="微软雅黑" w:hAnsi="微软雅黑"/>
          <w:b/>
          <w:sz w:val="28"/>
          <w:szCs w:val="28"/>
        </w:rPr>
      </w:pPr>
      <w:r w:rsidRPr="00A51373">
        <w:rPr>
          <w:rFonts w:hint="eastAsia"/>
          <w:sz w:val="28"/>
          <w:szCs w:val="28"/>
        </w:rPr>
        <w:t>2017</w:t>
      </w:r>
      <w:r w:rsidRPr="00A51373">
        <w:rPr>
          <w:rFonts w:hint="eastAsia"/>
          <w:sz w:val="28"/>
          <w:szCs w:val="28"/>
        </w:rPr>
        <w:t>年</w:t>
      </w:r>
      <w:r w:rsidR="00A51373" w:rsidRPr="00A51373">
        <w:rPr>
          <w:rFonts w:hint="eastAsia"/>
          <w:sz w:val="28"/>
          <w:szCs w:val="28"/>
        </w:rPr>
        <w:t>8</w:t>
      </w:r>
      <w:r w:rsidRPr="00A51373">
        <w:rPr>
          <w:rFonts w:hint="eastAsia"/>
          <w:sz w:val="28"/>
          <w:szCs w:val="28"/>
        </w:rPr>
        <w:t>月</w:t>
      </w:r>
      <w:r w:rsidR="00A51373" w:rsidRPr="00A51373">
        <w:rPr>
          <w:rFonts w:hint="eastAsia"/>
          <w:sz w:val="28"/>
          <w:szCs w:val="28"/>
        </w:rPr>
        <w:t>17</w:t>
      </w:r>
      <w:r w:rsidRPr="00A51373">
        <w:rPr>
          <w:rFonts w:hint="eastAsia"/>
          <w:sz w:val="28"/>
          <w:szCs w:val="28"/>
        </w:rPr>
        <w:t>日</w:t>
      </w:r>
    </w:p>
    <w:p w:rsidR="00DE7B2B" w:rsidRPr="007B2023" w:rsidRDefault="00A51373" w:rsidP="00DE7B2B">
      <w:pPr>
        <w:ind w:left="105"/>
        <w:jc w:val="center"/>
        <w:rPr>
          <w:rFonts w:ascii="微软雅黑" w:eastAsia="微软雅黑" w:hAnsi="微软雅黑"/>
          <w:b/>
          <w:sz w:val="24"/>
          <w:szCs w:val="24"/>
        </w:rPr>
      </w:pPr>
      <w:r w:rsidRPr="00A51373">
        <w:rPr>
          <w:rFonts w:ascii="微软雅黑" w:eastAsia="微软雅黑" w:hAnsi="微软雅黑" w:hint="eastAsia"/>
          <w:b/>
          <w:sz w:val="24"/>
          <w:szCs w:val="24"/>
        </w:rPr>
        <w:t>内墙涂料质量提升测评数据分析会</w:t>
      </w:r>
      <w:r w:rsidR="00B117BC" w:rsidRPr="007B2023">
        <w:rPr>
          <w:rFonts w:ascii="微软雅黑" w:eastAsia="微软雅黑" w:hAnsi="微软雅黑" w:hint="eastAsia"/>
          <w:b/>
          <w:sz w:val="24"/>
          <w:szCs w:val="24"/>
        </w:rPr>
        <w:t>回执</w:t>
      </w:r>
    </w:p>
    <w:tbl>
      <w:tblPr>
        <w:tblStyle w:val="a7"/>
        <w:tblW w:w="9923" w:type="dxa"/>
        <w:tblInd w:w="-743" w:type="dxa"/>
        <w:tblLook w:val="04A0"/>
      </w:tblPr>
      <w:tblGrid>
        <w:gridCol w:w="2552"/>
        <w:gridCol w:w="2835"/>
        <w:gridCol w:w="4536"/>
      </w:tblGrid>
      <w:tr w:rsidR="00B117BC" w:rsidRPr="007B2023" w:rsidTr="00DE7B2B">
        <w:trPr>
          <w:trHeight w:val="341"/>
        </w:trPr>
        <w:tc>
          <w:tcPr>
            <w:tcW w:w="9923" w:type="dxa"/>
            <w:gridSpan w:val="3"/>
          </w:tcPr>
          <w:p w:rsidR="00B117BC" w:rsidRPr="007B2023" w:rsidRDefault="00B117BC" w:rsidP="003F3780">
            <w:pPr>
              <w:rPr>
                <w:sz w:val="24"/>
                <w:szCs w:val="24"/>
              </w:rPr>
            </w:pPr>
            <w:r w:rsidRPr="007B2023">
              <w:rPr>
                <w:rFonts w:hint="eastAsia"/>
                <w:sz w:val="24"/>
                <w:szCs w:val="24"/>
              </w:rPr>
              <w:t>公司名称：</w:t>
            </w:r>
          </w:p>
        </w:tc>
      </w:tr>
      <w:tr w:rsidR="00B117BC" w:rsidRPr="007B2023" w:rsidTr="008E7F8F">
        <w:tc>
          <w:tcPr>
            <w:tcW w:w="2552" w:type="dxa"/>
          </w:tcPr>
          <w:p w:rsidR="00B117BC" w:rsidRPr="007B2023" w:rsidRDefault="00B117BC" w:rsidP="007B2023">
            <w:pPr>
              <w:rPr>
                <w:sz w:val="24"/>
                <w:szCs w:val="24"/>
              </w:rPr>
            </w:pPr>
            <w:r w:rsidRPr="007B2023">
              <w:rPr>
                <w:rFonts w:hint="eastAsia"/>
                <w:sz w:val="24"/>
                <w:szCs w:val="24"/>
              </w:rPr>
              <w:t>参</w:t>
            </w:r>
            <w:r w:rsidR="007B2023" w:rsidRPr="007B2023">
              <w:rPr>
                <w:rFonts w:hint="eastAsia"/>
                <w:sz w:val="24"/>
                <w:szCs w:val="24"/>
              </w:rPr>
              <w:t>会</w:t>
            </w:r>
            <w:r w:rsidR="007B2023">
              <w:rPr>
                <w:rFonts w:hint="eastAsia"/>
                <w:sz w:val="24"/>
                <w:szCs w:val="24"/>
              </w:rPr>
              <w:t>人员姓名</w:t>
            </w:r>
          </w:p>
        </w:tc>
        <w:tc>
          <w:tcPr>
            <w:tcW w:w="2835" w:type="dxa"/>
          </w:tcPr>
          <w:p w:rsidR="00B117BC" w:rsidRPr="007B2023" w:rsidRDefault="00B117BC" w:rsidP="007B2023">
            <w:pPr>
              <w:rPr>
                <w:sz w:val="24"/>
                <w:szCs w:val="24"/>
              </w:rPr>
            </w:pPr>
            <w:r w:rsidRPr="007B2023">
              <w:rPr>
                <w:rFonts w:hint="eastAsia"/>
                <w:sz w:val="24"/>
                <w:szCs w:val="24"/>
              </w:rPr>
              <w:t>手机</w:t>
            </w:r>
          </w:p>
        </w:tc>
        <w:tc>
          <w:tcPr>
            <w:tcW w:w="4536" w:type="dxa"/>
          </w:tcPr>
          <w:p w:rsidR="00B117BC" w:rsidRPr="007B2023" w:rsidRDefault="00B117BC" w:rsidP="007B2023">
            <w:pPr>
              <w:rPr>
                <w:sz w:val="24"/>
                <w:szCs w:val="24"/>
              </w:rPr>
            </w:pPr>
            <w:r w:rsidRPr="007B2023">
              <w:rPr>
                <w:rFonts w:hint="eastAsia"/>
                <w:sz w:val="24"/>
                <w:szCs w:val="24"/>
              </w:rPr>
              <w:t>邮箱</w:t>
            </w:r>
          </w:p>
        </w:tc>
      </w:tr>
      <w:tr w:rsidR="007B2023" w:rsidRPr="007B2023" w:rsidTr="008E7F8F">
        <w:tc>
          <w:tcPr>
            <w:tcW w:w="2552" w:type="dxa"/>
          </w:tcPr>
          <w:p w:rsidR="007B2023" w:rsidRPr="007B2023" w:rsidRDefault="007B2023" w:rsidP="007B2023">
            <w:pPr>
              <w:rPr>
                <w:sz w:val="24"/>
                <w:szCs w:val="24"/>
              </w:rPr>
            </w:pPr>
          </w:p>
        </w:tc>
        <w:tc>
          <w:tcPr>
            <w:tcW w:w="2835" w:type="dxa"/>
          </w:tcPr>
          <w:p w:rsidR="007B2023" w:rsidRPr="007B2023" w:rsidRDefault="007B2023" w:rsidP="003F3780">
            <w:pPr>
              <w:rPr>
                <w:sz w:val="24"/>
                <w:szCs w:val="24"/>
              </w:rPr>
            </w:pPr>
          </w:p>
        </w:tc>
        <w:tc>
          <w:tcPr>
            <w:tcW w:w="4536" w:type="dxa"/>
          </w:tcPr>
          <w:p w:rsidR="007B2023" w:rsidRPr="007B2023" w:rsidRDefault="007B2023" w:rsidP="003F3780">
            <w:pPr>
              <w:rPr>
                <w:sz w:val="24"/>
                <w:szCs w:val="24"/>
              </w:rPr>
            </w:pPr>
          </w:p>
        </w:tc>
      </w:tr>
      <w:tr w:rsidR="007B2023" w:rsidRPr="007B2023" w:rsidTr="008E7F8F">
        <w:tc>
          <w:tcPr>
            <w:tcW w:w="2552" w:type="dxa"/>
          </w:tcPr>
          <w:p w:rsidR="007B2023" w:rsidRPr="007B2023" w:rsidRDefault="007B2023" w:rsidP="007B2023">
            <w:pPr>
              <w:rPr>
                <w:sz w:val="24"/>
                <w:szCs w:val="24"/>
              </w:rPr>
            </w:pPr>
          </w:p>
        </w:tc>
        <w:tc>
          <w:tcPr>
            <w:tcW w:w="2835" w:type="dxa"/>
          </w:tcPr>
          <w:p w:rsidR="007B2023" w:rsidRPr="007B2023" w:rsidRDefault="007B2023" w:rsidP="003F3780">
            <w:pPr>
              <w:rPr>
                <w:sz w:val="24"/>
                <w:szCs w:val="24"/>
              </w:rPr>
            </w:pPr>
          </w:p>
        </w:tc>
        <w:tc>
          <w:tcPr>
            <w:tcW w:w="4536" w:type="dxa"/>
          </w:tcPr>
          <w:p w:rsidR="007B2023" w:rsidRPr="007B2023" w:rsidRDefault="007B2023" w:rsidP="003F3780">
            <w:pPr>
              <w:rPr>
                <w:sz w:val="24"/>
                <w:szCs w:val="24"/>
              </w:rPr>
            </w:pPr>
          </w:p>
        </w:tc>
      </w:tr>
    </w:tbl>
    <w:p w:rsidR="00B117BC" w:rsidRPr="007B2023" w:rsidRDefault="00B117BC" w:rsidP="00B117BC">
      <w:pPr>
        <w:jc w:val="left"/>
        <w:rPr>
          <w:sz w:val="24"/>
          <w:szCs w:val="24"/>
        </w:rPr>
      </w:pPr>
    </w:p>
    <w:sectPr w:rsidR="00B117BC" w:rsidRPr="007B2023" w:rsidSect="009944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D4E" w:rsidRDefault="00FE3D4E" w:rsidP="00F17AC4">
      <w:r>
        <w:separator/>
      </w:r>
    </w:p>
  </w:endnote>
  <w:endnote w:type="continuationSeparator" w:id="0">
    <w:p w:rsidR="00FE3D4E" w:rsidRDefault="00FE3D4E" w:rsidP="00F17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D4E" w:rsidRDefault="00FE3D4E" w:rsidP="00F17AC4">
      <w:r>
        <w:separator/>
      </w:r>
    </w:p>
  </w:footnote>
  <w:footnote w:type="continuationSeparator" w:id="0">
    <w:p w:rsidR="00FE3D4E" w:rsidRDefault="00FE3D4E" w:rsidP="00F17A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C3C"/>
    <w:rsid w:val="00007914"/>
    <w:rsid w:val="00096245"/>
    <w:rsid w:val="000F3FA6"/>
    <w:rsid w:val="00126DD2"/>
    <w:rsid w:val="00126F7C"/>
    <w:rsid w:val="00160FB2"/>
    <w:rsid w:val="00161352"/>
    <w:rsid w:val="00171C51"/>
    <w:rsid w:val="001A394E"/>
    <w:rsid w:val="001E2120"/>
    <w:rsid w:val="0021448B"/>
    <w:rsid w:val="00222A7D"/>
    <w:rsid w:val="002771D4"/>
    <w:rsid w:val="002D70EF"/>
    <w:rsid w:val="00341B58"/>
    <w:rsid w:val="0035003D"/>
    <w:rsid w:val="003817AB"/>
    <w:rsid w:val="00420E58"/>
    <w:rsid w:val="00446D9E"/>
    <w:rsid w:val="005003F4"/>
    <w:rsid w:val="0054228B"/>
    <w:rsid w:val="0058305B"/>
    <w:rsid w:val="00606F3D"/>
    <w:rsid w:val="006B155F"/>
    <w:rsid w:val="007B2023"/>
    <w:rsid w:val="007B4A31"/>
    <w:rsid w:val="007D33A4"/>
    <w:rsid w:val="008E7F8F"/>
    <w:rsid w:val="00903B16"/>
    <w:rsid w:val="00910E6B"/>
    <w:rsid w:val="0092262E"/>
    <w:rsid w:val="009944A7"/>
    <w:rsid w:val="00A0714C"/>
    <w:rsid w:val="00A34BF3"/>
    <w:rsid w:val="00A51373"/>
    <w:rsid w:val="00A5682B"/>
    <w:rsid w:val="00AF6DAC"/>
    <w:rsid w:val="00B117BC"/>
    <w:rsid w:val="00B219B5"/>
    <w:rsid w:val="00B34C3C"/>
    <w:rsid w:val="00B60B74"/>
    <w:rsid w:val="00B62B6F"/>
    <w:rsid w:val="00BA0AF6"/>
    <w:rsid w:val="00BC5A96"/>
    <w:rsid w:val="00BE5F13"/>
    <w:rsid w:val="00BF0A3A"/>
    <w:rsid w:val="00C31960"/>
    <w:rsid w:val="00C73E19"/>
    <w:rsid w:val="00C85E10"/>
    <w:rsid w:val="00CC20B4"/>
    <w:rsid w:val="00CC3E5C"/>
    <w:rsid w:val="00CE4E67"/>
    <w:rsid w:val="00DE7B2B"/>
    <w:rsid w:val="00DF2DCC"/>
    <w:rsid w:val="00EB4247"/>
    <w:rsid w:val="00F17AC4"/>
    <w:rsid w:val="00F86EAD"/>
    <w:rsid w:val="00FE3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D9E"/>
    <w:pPr>
      <w:ind w:firstLineChars="200" w:firstLine="420"/>
    </w:pPr>
  </w:style>
  <w:style w:type="paragraph" w:styleId="a4">
    <w:name w:val="header"/>
    <w:basedOn w:val="a"/>
    <w:link w:val="Char"/>
    <w:uiPriority w:val="99"/>
    <w:semiHidden/>
    <w:unhideWhenUsed/>
    <w:rsid w:val="00F17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17AC4"/>
    <w:rPr>
      <w:sz w:val="18"/>
      <w:szCs w:val="18"/>
    </w:rPr>
  </w:style>
  <w:style w:type="paragraph" w:styleId="a5">
    <w:name w:val="footer"/>
    <w:basedOn w:val="a"/>
    <w:link w:val="Char0"/>
    <w:uiPriority w:val="99"/>
    <w:semiHidden/>
    <w:unhideWhenUsed/>
    <w:rsid w:val="00F17A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17AC4"/>
    <w:rPr>
      <w:sz w:val="18"/>
      <w:szCs w:val="18"/>
    </w:rPr>
  </w:style>
  <w:style w:type="paragraph" w:styleId="a6">
    <w:name w:val="Date"/>
    <w:basedOn w:val="a"/>
    <w:next w:val="a"/>
    <w:link w:val="Char1"/>
    <w:uiPriority w:val="99"/>
    <w:semiHidden/>
    <w:unhideWhenUsed/>
    <w:rsid w:val="00B117BC"/>
    <w:pPr>
      <w:ind w:leftChars="2500" w:left="100"/>
    </w:pPr>
  </w:style>
  <w:style w:type="character" w:customStyle="1" w:styleId="Char1">
    <w:name w:val="日期 Char"/>
    <w:basedOn w:val="a0"/>
    <w:link w:val="a6"/>
    <w:uiPriority w:val="99"/>
    <w:semiHidden/>
    <w:rsid w:val="00B117BC"/>
  </w:style>
  <w:style w:type="table" w:styleId="a7">
    <w:name w:val="Table Grid"/>
    <w:basedOn w:val="a1"/>
    <w:uiPriority w:val="59"/>
    <w:rsid w:val="00B117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73E19"/>
    <w:rPr>
      <w:sz w:val="18"/>
      <w:szCs w:val="18"/>
    </w:rPr>
  </w:style>
  <w:style w:type="character" w:customStyle="1" w:styleId="Char2">
    <w:name w:val="批注框文本 Char"/>
    <w:basedOn w:val="a0"/>
    <w:link w:val="a8"/>
    <w:uiPriority w:val="99"/>
    <w:semiHidden/>
    <w:rsid w:val="00C73E1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Words>
  <Characters>291</Characters>
  <Application>Microsoft Office Word</Application>
  <DocSecurity>0</DocSecurity>
  <Lines>2</Lines>
  <Paragraphs>1</Paragraphs>
  <ScaleCrop>false</ScaleCrop>
  <Company>Microsoft</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4</cp:revision>
  <dcterms:created xsi:type="dcterms:W3CDTF">2017-08-17T02:26:00Z</dcterms:created>
  <dcterms:modified xsi:type="dcterms:W3CDTF">2017-08-17T02:38:00Z</dcterms:modified>
</cp:coreProperties>
</file>